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fldSimple w:instr="MERGEFIELD &quot;MyMergeField example&quot; \* MERGEFORMAT">
        <w:r>
          <w:rPr/>
          <w:t xml:space="preserve">«MyMergeField example»</w:t>
        </w:r>
      </w:fldSimple>
    </w:p>
    <w:p>
      <w:pPr>
        <w:pStyle w:val="Heading2"/>
        <w:jc w:val="center"/>
        <w:rPr/>
      </w:pPr>
      <w:fldSimple w:instr="MERGEFIELD &quot;MyMergeField with styles&quot; \b &quot;A mergefield example: &quot; \f &quot; and some text afterwards.&quot; \v \* MERGEFORMAT">
        <w:r>
          <w:rPr>
            <w:b w:val="true"/>
            <w:bCs w:val="true"/>
            <w:color w:val="B70000"/>
          </w:rPr>
          <w:t xml:space="preserve">A mergefield example: «MyMergeField with styles» and some text afterwards.</w:t>
        </w:r>
      </w:fldSimple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